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Laporan pertanggungjawaban, lapan bahagian, sedia diisi</w:t>
      </w:r>
    </w:p>
    <w:p>
      <w:pPr>
        <w:pStyle w:val="Author"/>
      </w:pPr>
      <w:r>
        <w:t xml:space="preserve">Lapan bahagian asas lengkap dengan tajuknya, format kewangan dua jadual, dan halaman penilaian dengan soalan yang betul-betul berguna. Isi, cetak, lampirkan. Bebas digunakan dan diubah.</w:t>
      </w:r>
    </w:p>
    <w:bookmarkStart w:id="9" w:name="laporan-pertanggungjawaban"/>
    <w:p>
      <w:pPr>
        <w:pStyle w:val="Heading1"/>
      </w:pPr>
      <w:r>
        <w:t xml:space="preserve">Laporan pertanggungjawaban</w:t>
      </w:r>
    </w:p>
    <w:p>
      <w:pPr>
        <w:pStyle w:val="FirstParagraph"/>
      </w:pPr>
      <w:r>
        <w:rPr>
          <w:i/>
          <w:iCs/>
        </w:rPr>
        <w:t xml:space="preserve">Isi bahagian yang berkenaan, potong yang tidak. Jika pertubuhan anda ada format sendiri, ambil sahaja bahagian yang berguna.</w:t>
      </w:r>
    </w:p>
    <w:p>
      <w:pPr>
        <w:pStyle w:val="BodyText"/>
      </w:pPr>
      <w:r>
        <w:rPr>
          <w:b/>
          <w:bCs/>
        </w:rPr>
        <w:t xml:space="preserve">1. Muka depan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Bahagian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Nama pertubuhan / jawatankuasa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Nama program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Tarikh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Tempat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Disediakan oleh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2. Prakata</w:t>
      </w:r>
    </w:p>
    <w:p>
      <w:pPr>
        <w:pStyle w:val="BodyText"/>
      </w:pPr>
      <w:r>
        <w:t xml:space="preserve">Satu perenggan, ditandatangani oleh pengerusi jawatankuasa.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3. Pengenalan</w:t>
      </w:r>
    </w:p>
    <w:p>
      <w:pPr>
        <w:pStyle w:val="BodyText"/>
      </w:pPr>
      <w:r>
        <w:t xml:space="preserve">Latar belakang, objektif, dan sasaran yang dijanjikan dalam kertas cadangan. Jika ada yang berubah daripada kertas cadangan, tulis di sini - jangan disimpan untuk bahagian penilaian.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Bahagian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Latar belakang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Objektif program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Sasaran yang dijanjikan dalam kertas cadangan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Yang berubah daripada kertas cadangan</w:t>
            </w: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perjalanan-program"/>
    <w:p>
      <w:pPr>
        <w:pStyle w:val="Heading1"/>
      </w:pPr>
      <w:r>
        <w:t xml:space="preserve">Perjalanan program</w:t>
      </w:r>
    </w:p>
    <w:p>
      <w:pPr>
        <w:pStyle w:val="FirstParagraph"/>
      </w:pPr>
      <w:r>
        <w:rPr>
          <w:i/>
          <w:iCs/>
        </w:rPr>
        <w:t xml:space="preserve">Isi bahagian ini daripada senarai kehadiran dan catatan jawatankuasa, bukan daripada anggaran.</w:t>
      </w:r>
    </w:p>
    <w:p>
      <w:pPr>
        <w:pStyle w:val="BodyText"/>
      </w:pPr>
      <w:r>
        <w:rPr>
          <w:b/>
          <w:bCs/>
        </w:rPr>
        <w:t xml:space="preserve">4. Perjalanan program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Bahagian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Tarikh dan masa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Tempat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Bilangan peserta yang hadir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Sasaran dalam kertas cadangan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Aturcara: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Ahli jawatankuasa yang bertugas:</w:t>
      </w:r>
    </w:p>
    <w:p>
      <w:pPr>
        <w:pStyle w:val="BodyText"/>
      </w:pPr>
      <w:r>
        <w:t xml:space="preserve"> </w:t>
      </w:r>
    </w:p>
    <w:p>
      <w:pPr>
        <w:pStyle w:val="BlockText"/>
      </w:pPr>
      <w:r>
        <w:rPr>
          <w:b/>
          <w:bCs/>
        </w:rPr>
        <w:t xml:space="preserve">Perlu diketahui</w:t>
      </w:r>
      <w:r>
        <w:t xml:space="preserve"> </w:t>
      </w:r>
      <w:r>
        <w:t xml:space="preserve">Bilangan peserta ialah angka yang paling kerap ditanya. Ambil daripada senarai kehadiran. Jika senarai itu tidak lengkap, nyatakan begitu, jangan dibundarkan ke atas.</w:t>
      </w:r>
    </w:p>
    <w:bookmarkEnd w:id="10"/>
    <w:bookmarkStart w:id="11" w:name="penyata-kewangan"/>
    <w:p>
      <w:pPr>
        <w:pStyle w:val="Heading1"/>
      </w:pPr>
      <w:r>
        <w:t xml:space="preserve">Penyata kewangan</w:t>
      </w:r>
    </w:p>
    <w:p>
      <w:pPr>
        <w:pStyle w:val="FirstParagraph"/>
      </w:pPr>
      <w:r>
        <w:rPr>
          <w:i/>
          <w:iCs/>
        </w:rPr>
        <w:t xml:space="preserve">Dua jadual, bukan satu senarai panjang. Ruangan</w:t>
      </w:r>
      <w:r>
        <w:rPr>
          <w:i/>
          <w:iCs/>
        </w:rPr>
        <w:t xml:space="preserve"> </w:t>
      </w:r>
      <w:r>
        <w:rPr>
          <w:i/>
          <w:iCs/>
        </w:rPr>
        <w:t xml:space="preserve">“Rujukan”</w:t>
      </w:r>
      <w:r>
        <w:rPr>
          <w:i/>
          <w:iCs/>
        </w:rPr>
        <w:t xml:space="preserve"> </w:t>
      </w:r>
      <w:r>
        <w:rPr>
          <w:i/>
          <w:iCs/>
        </w:rPr>
        <w:t xml:space="preserve">diisi nombor lampiran - setiap baris perbelanjaan sepatutnya ada resit.</w:t>
      </w:r>
    </w:p>
    <w:p>
      <w:pPr>
        <w:pStyle w:val="BodyText"/>
      </w:pPr>
      <w:r>
        <w:rPr>
          <w:b/>
          <w:bCs/>
        </w:rPr>
        <w:t xml:space="preserve">5A. pendapatan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SUMBER</w:t>
            </w:r>
          </w:p>
        </w:tc>
        <w:tc>
          <w:tcPr/>
          <w:p>
            <w:pPr>
              <w:pStyle w:val="Compact"/>
            </w:pPr>
            <w:r>
              <w:t xml:space="preserve">DIJANJIKAN (RM)</w:t>
            </w:r>
          </w:p>
        </w:tc>
        <w:tc>
          <w:tcPr/>
          <w:p>
            <w:pPr>
              <w:pStyle w:val="Compact"/>
            </w:pPr>
            <w:r>
              <w:t xml:space="preserve">DITERIMA (RM)</w:t>
            </w:r>
          </w:p>
        </w:tc>
        <w:tc>
          <w:tcPr/>
          <w:p>
            <w:pPr>
              <w:pStyle w:val="Compact"/>
            </w:pPr>
            <w:r>
              <w:t xml:space="preserve">RUJUKAN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Jumlah pendapatan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5B. perbelanjaan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KATEGORI / BUTIRAN</w:t>
            </w:r>
          </w:p>
        </w:tc>
        <w:tc>
          <w:tcPr/>
          <w:p>
            <w:pPr>
              <w:pStyle w:val="Compact"/>
            </w:pPr>
            <w:r>
              <w:t xml:space="preserve">JUMLAH (RM)</w:t>
            </w:r>
          </w:p>
        </w:tc>
        <w:tc>
          <w:tcPr/>
          <w:p>
            <w:pPr>
              <w:pStyle w:val="Compact"/>
            </w:pPr>
            <w:r>
              <w:t xml:space="preserve">RUJUKAN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Jumlah perbelanjaan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5C. ringkasan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RINGKASAN</w:t>
            </w:r>
          </w:p>
        </w:tc>
        <w:tc>
          <w:tcPr/>
          <w:p>
            <w:pPr>
              <w:pStyle w:val="Compact"/>
            </w:pPr>
            <w:r>
              <w:t xml:space="preserve">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Jumlah pendapatan diterima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Jumlah perbelanjaan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Baki</w:t>
            </w: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Bahagian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Baki disimpan / dipulangkan kepada</w:t>
            </w: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penilaian"/>
    <w:p>
      <w:pPr>
        <w:pStyle w:val="Heading1"/>
      </w:pPr>
      <w:r>
        <w:t xml:space="preserve">Penilaian</w:t>
      </w:r>
    </w:p>
    <w:p>
      <w:pPr>
        <w:pStyle w:val="FirstParagraph"/>
      </w:pPr>
      <w:r>
        <w:rPr>
          <w:i/>
          <w:iCs/>
        </w:rPr>
        <w:t xml:space="preserve">Isi bahagian ini pada malam program, selagi masih ingat dan masih geram. Inilah satu-satunya bahagian yang tidak boleh disusun semula tiga minggu kemudian, dan satu-satunya yang akan dibaca jawatankuasa penggal berikutnya.</w:t>
      </w:r>
    </w:p>
    <w:p>
      <w:pPr>
        <w:pStyle w:val="BodyText"/>
      </w:pPr>
      <w:r>
        <w:rPr>
          <w:b/>
          <w:bCs/>
        </w:rPr>
        <w:t xml:space="preserve">6. Penilaian</w:t>
      </w:r>
    </w:p>
    <w:p>
      <w:pPr>
        <w:pStyle w:val="BodyText"/>
      </w:pPr>
      <w:r>
        <w:t xml:space="preserve">Apa yang berjalan lebih baik daripada jangkaan?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Apa yang tidak menjadi, dan kenapa?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Apa yang akan kami ubah jika program ini diadakan semula?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Apa yang perlu diketahui jawatankuasa berikutnya sebelum bermula?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7. Penutup</w:t>
      </w:r>
    </w:p>
    <w:p>
      <w:pPr>
        <w:pStyle w:val="BodyText"/>
      </w:pPr>
      <w:r>
        <w:t xml:space="preserve">Satu perenggan penutup dan ucapan terima kasih.</w:t>
      </w:r>
    </w:p>
    <w:p>
      <w:pPr>
        <w:pStyle w:val="BodyText"/>
      </w:pPr>
      <w:r>
        <w:t xml:space="preserve"> </w:t>
      </w:r>
    </w:p>
    <w:bookmarkEnd w:id="12"/>
    <w:bookmarkStart w:id="13" w:name="lampiran-dan-tandatangan"/>
    <w:p>
      <w:pPr>
        <w:pStyle w:val="Heading1"/>
      </w:pPr>
      <w:r>
        <w:t xml:space="preserve">Lampiran dan tandatangan</w:t>
      </w:r>
    </w:p>
    <w:p>
      <w:pPr>
        <w:pStyle w:val="FirstParagraph"/>
      </w:pPr>
      <w:r>
        <w:rPr>
          <w:i/>
          <w:iCs/>
        </w:rPr>
        <w:t xml:space="preserve">Lampirkan buktinya, tandatangan, dan simpan satu salinan untuk jawatankuasa berikutnya.</w:t>
      </w:r>
    </w:p>
    <w:p>
      <w:pPr>
        <w:pStyle w:val="BodyText"/>
      </w:pPr>
      <w:r>
        <w:rPr>
          <w:b/>
          <w:bCs/>
        </w:rPr>
        <w:t xml:space="preserve">8. Lampiran</w:t>
      </w:r>
    </w:p>
    <w:p>
      <w:pPr>
        <w:pStyle w:val="BodyText"/>
      </w:pPr>
      <w:r>
        <w:t xml:space="preserve">Tandakan yang dilampirkan.</w:t>
      </w:r>
    </w:p>
    <w:p>
      <w:pPr>
        <w:pStyle w:val="Compact"/>
        <w:numPr>
          <w:ilvl w:val="0"/>
          <w:numId w:val="1001"/>
        </w:numPr>
      </w:pPr>
      <w:r>
        <w:t xml:space="preserve">Senarai kehadiran</w:t>
      </w:r>
    </w:p>
    <w:p>
      <w:pPr>
        <w:pStyle w:val="Compact"/>
        <w:numPr>
          <w:ilvl w:val="0"/>
          <w:numId w:val="1002"/>
        </w:numPr>
      </w:pPr>
      <w:r>
        <w:t xml:space="preserve">Resit / invois</w:t>
      </w:r>
    </w:p>
    <w:p>
      <w:pPr>
        <w:pStyle w:val="Compact"/>
        <w:numPr>
          <w:ilvl w:val="0"/>
          <w:numId w:val="1003"/>
        </w:numPr>
      </w:pPr>
      <w:r>
        <w:t xml:space="preserve">Gambar program</w:t>
      </w:r>
    </w:p>
    <w:p>
      <w:pPr>
        <w:pStyle w:val="Compact"/>
        <w:numPr>
          <w:ilvl w:val="0"/>
          <w:numId w:val="1004"/>
        </w:numPr>
      </w:pPr>
      <w:r>
        <w:t xml:space="preserve">Surat-menyurat penaja</w:t>
      </w:r>
    </w:p>
    <w:p>
      <w:pPr>
        <w:pStyle w:val="Compact"/>
        <w:numPr>
          <w:ilvl w:val="0"/>
          <w:numId w:val="1005"/>
        </w:numPr>
      </w:pPr>
      <w:r>
        <w:t xml:space="preserve">Aturcara</w:t>
      </w:r>
    </w:p>
    <w:p>
      <w:pPr>
        <w:pStyle w:val="Compact"/>
        <w:numPr>
          <w:ilvl w:val="0"/>
          <w:numId w:val="1006"/>
        </w:numPr>
      </w:pPr>
      <w:r>
        <w:t xml:space="preserve">Lain-lain: ………………………………………….</w:t>
      </w:r>
    </w:p>
    <w:p>
      <w:pPr>
        <w:pStyle w:val="FirstParagraph"/>
      </w:pPr>
      <w:r>
        <w:rPr>
          <w:b/>
          <w:bCs/>
        </w:rPr>
        <w:t xml:space="preserve">Tandatangan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Pengerusi</w:t>
            </w:r>
          </w:p>
        </w:tc>
        <w:tc>
          <w:tcPr/>
          <w:p>
            <w:pPr>
              <w:pStyle w:val="Compact"/>
            </w:pPr>
            <w:r>
              <w:t xml:space="preserve">Bendahari</w:t>
            </w:r>
          </w:p>
        </w:tc>
        <w:tc>
          <w:tcPr/>
          <w:p>
            <w:pPr>
              <w:pStyle w:val="Compact"/>
            </w:pPr>
            <w:r>
              <w:t xml:space="preserve">Disahkan oleh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</w:tbl>
    <w:p>
      <w:pPr>
        <w:pStyle w:val="BlockText"/>
      </w:pPr>
      <w:r>
        <w:rPr>
          <w:b/>
          <w:bCs/>
        </w:rPr>
        <w:t xml:space="preserve">Sebelum diserahkan</w:t>
      </w:r>
      <w:r>
        <w:t xml:space="preserve"> </w:t>
      </w:r>
      <w:r>
        <w:t xml:space="preserve">Empat perkara yang paling kerap menyebabkan laporan dipulangkan: jumlahnya tidak sepadan dengan baki, ada perbelanjaan tanpa resit dan tanpa penjelasan, penaja yang baru berjanji direkodkan sebagai sudah membayar, dan baki langsung tidak disebut. Semak keempat-empatnya sekali lagi.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val="5C6B63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  <w:pBdr>
        <w:bottom w:color="88EAE5" w:space="4" w:sz="18" w:val="single"/>
      </w:pBdr>
    </w:pPr>
    <w:rPr>
      <w:rFonts w:asciiTheme="majorHAnsi" w:cstheme="majorBidi" w:eastAsiaTheme="majorEastAsia" w:hAnsiTheme="majorHAnsi"/>
      <w:color w:val="0F0F0F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val="0F0F0F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val="0F0F0F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val="0F0F0F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val="0F0F0F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val="5C6B63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val="5C6B63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val="0F0F0F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val="0F0F0F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val="0F0F0F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val="0F0F0F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val="0F0F0F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val="5C6B63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val="5C6B63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shd w:color="auto" w:fill="0F0F0F" w:val="clear"/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color w:val="FFFFFF"/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Laporan pertanggungjawaban, lapan bahagian, sedia diisi</dc:title>
  <dc:creator>Lapan bahagian asas lengkap dengan tajuknya, format kewangan dua jadual, dan halaman penilaian dengan soalan yang betul-betul berguna. Isi, cetak, lampirkan. Bebas digunakan dan diubah.</dc:creator>
  <cp:keywords/>
  <dcterms:created xsi:type="dcterms:W3CDTF">2026-09-25T13:07:00Z</dcterms:created>
  <dcterms:modified xsi:type="dcterms:W3CDTF">2026-09-25T13:07:00Z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